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AF051" w14:textId="77777777" w:rsidR="004E342C" w:rsidRDefault="00E839CF">
      <w:pPr>
        <w:rPr>
          <w:rFonts w:ascii="Times New Roman" w:hAnsi="Times New Roman" w:cs="Times New Roman"/>
          <w:b/>
          <w:sz w:val="30"/>
          <w:szCs w:val="30"/>
        </w:rPr>
      </w:pPr>
      <w:r w:rsidRPr="00644660">
        <w:rPr>
          <w:rFonts w:ascii="Times New Roman" w:hAnsi="Times New Roman" w:cs="Times New Roman"/>
          <w:b/>
          <w:sz w:val="30"/>
          <w:szCs w:val="30"/>
        </w:rPr>
        <w:t>Возможные осложнения при лечении стоматологических заболеваний</w:t>
      </w:r>
    </w:p>
    <w:p w14:paraId="50420F71" w14:textId="77777777" w:rsidR="00644660" w:rsidRDefault="00644660">
      <w:pPr>
        <w:rPr>
          <w:rFonts w:ascii="Times New Roman" w:hAnsi="Times New Roman" w:cs="Times New Roman"/>
          <w:b/>
          <w:sz w:val="30"/>
          <w:szCs w:val="30"/>
        </w:rPr>
      </w:pPr>
    </w:p>
    <w:p w14:paraId="11574EDA" w14:textId="77777777" w:rsidR="00644660" w:rsidRDefault="00644660" w:rsidP="00644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44660">
        <w:rPr>
          <w:rFonts w:ascii="Times New Roman" w:hAnsi="Times New Roman" w:cs="Times New Roman"/>
          <w:b/>
          <w:sz w:val="30"/>
          <w:szCs w:val="30"/>
          <w:u w:val="single"/>
        </w:rPr>
        <w:t>При оказании терапевтической помощи</w:t>
      </w:r>
    </w:p>
    <w:p w14:paraId="5D78AAC7" w14:textId="77777777" w:rsidR="00644660" w:rsidRDefault="00644660" w:rsidP="00644660">
      <w:pPr>
        <w:pStyle w:val="ListParagrap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793C8D39" w14:textId="3CE3E1A8" w:rsidR="00644660" w:rsidRPr="00644660" w:rsidRDefault="0074021D" w:rsidP="0064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644660" w:rsidRPr="00644660">
        <w:rPr>
          <w:rFonts w:ascii="Times New Roman" w:hAnsi="Times New Roman" w:cs="Times New Roman"/>
          <w:sz w:val="30"/>
          <w:szCs w:val="30"/>
        </w:rPr>
        <w:t>1.1</w:t>
      </w:r>
      <w:r w:rsidR="00644660" w:rsidRPr="006446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660" w:rsidRPr="00644660">
        <w:rPr>
          <w:rFonts w:ascii="Times New Roman" w:hAnsi="Times New Roman" w:cs="Times New Roman"/>
          <w:sz w:val="28"/>
          <w:szCs w:val="28"/>
        </w:rPr>
        <w:t>Гематома места укола</w:t>
      </w:r>
    </w:p>
    <w:p w14:paraId="2302CA5B" w14:textId="0D54AB99" w:rsidR="00644660" w:rsidRPr="00644660" w:rsidRDefault="0074021D" w:rsidP="0064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660">
        <w:rPr>
          <w:rFonts w:ascii="Times New Roman" w:hAnsi="Times New Roman" w:cs="Times New Roman"/>
          <w:sz w:val="28"/>
          <w:szCs w:val="28"/>
        </w:rPr>
        <w:t xml:space="preserve">1.2 </w:t>
      </w:r>
      <w:r w:rsidR="00644660" w:rsidRPr="00644660">
        <w:rPr>
          <w:rFonts w:ascii="Times New Roman" w:hAnsi="Times New Roman" w:cs="Times New Roman"/>
          <w:sz w:val="28"/>
          <w:szCs w:val="28"/>
        </w:rPr>
        <w:t>Отек мягких тканей на месте укола</w:t>
      </w:r>
    </w:p>
    <w:p w14:paraId="3D19C845" w14:textId="0447BD97" w:rsidR="00644660" w:rsidRPr="00644660" w:rsidRDefault="0074021D" w:rsidP="0064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660">
        <w:rPr>
          <w:rFonts w:ascii="Times New Roman" w:hAnsi="Times New Roman" w:cs="Times New Roman"/>
          <w:sz w:val="28"/>
          <w:szCs w:val="28"/>
        </w:rPr>
        <w:t xml:space="preserve">1.3 </w:t>
      </w:r>
      <w:r w:rsidR="00644660" w:rsidRPr="00644660">
        <w:rPr>
          <w:rFonts w:ascii="Times New Roman" w:hAnsi="Times New Roman" w:cs="Times New Roman"/>
          <w:sz w:val="28"/>
          <w:szCs w:val="28"/>
        </w:rPr>
        <w:t>Аллергическая реакция на анестетик</w:t>
      </w:r>
    </w:p>
    <w:p w14:paraId="2124D649" w14:textId="0A12C543" w:rsidR="00644660" w:rsidRPr="00644660" w:rsidRDefault="0074021D" w:rsidP="0064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660">
        <w:rPr>
          <w:rFonts w:ascii="Times New Roman" w:hAnsi="Times New Roman" w:cs="Times New Roman"/>
          <w:sz w:val="28"/>
          <w:szCs w:val="28"/>
        </w:rPr>
        <w:t xml:space="preserve">1.4 </w:t>
      </w:r>
      <w:r w:rsidR="00644660" w:rsidRPr="00644660">
        <w:rPr>
          <w:rFonts w:ascii="Times New Roman" w:hAnsi="Times New Roman" w:cs="Times New Roman"/>
          <w:sz w:val="28"/>
          <w:szCs w:val="28"/>
        </w:rPr>
        <w:t xml:space="preserve">Развитие пульпита или периодонтита на фоне снижения общей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4660" w:rsidRPr="00644660">
        <w:rPr>
          <w:rFonts w:ascii="Times New Roman" w:hAnsi="Times New Roman" w:cs="Times New Roman"/>
          <w:sz w:val="28"/>
          <w:szCs w:val="28"/>
        </w:rPr>
        <w:t>резистентности организма</w:t>
      </w:r>
    </w:p>
    <w:p w14:paraId="1D3D727B" w14:textId="77777777" w:rsidR="00644660" w:rsidRDefault="00644660" w:rsidP="00644660">
      <w:pPr>
        <w:rPr>
          <w:rFonts w:ascii="Times New Roman" w:hAnsi="Times New Roman" w:cs="Times New Roman"/>
          <w:sz w:val="28"/>
          <w:szCs w:val="28"/>
        </w:rPr>
      </w:pPr>
    </w:p>
    <w:p w14:paraId="595DA8DB" w14:textId="0FC449B1" w:rsidR="00644660" w:rsidRDefault="00644660" w:rsidP="006446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4021D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лечении пульпита и </w:t>
      </w:r>
      <w:r w:rsidR="0074021D" w:rsidRPr="0074021D">
        <w:rPr>
          <w:rFonts w:ascii="Times New Roman" w:hAnsi="Times New Roman" w:cs="Times New Roman"/>
          <w:b/>
          <w:sz w:val="30"/>
          <w:szCs w:val="30"/>
          <w:u w:val="single"/>
        </w:rPr>
        <w:t>периодонтита</w:t>
      </w:r>
    </w:p>
    <w:p w14:paraId="28B0B8FB" w14:textId="77777777" w:rsidR="0074021D" w:rsidRDefault="0074021D" w:rsidP="0074021D">
      <w:pPr>
        <w:ind w:left="36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EB53673" w14:textId="13D260C5" w:rsidR="0074021D" w:rsidRPr="0074021D" w:rsidRDefault="0074021D" w:rsidP="00740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021D">
        <w:rPr>
          <w:rFonts w:ascii="Times New Roman" w:hAnsi="Times New Roman" w:cs="Times New Roman"/>
          <w:sz w:val="28"/>
          <w:szCs w:val="28"/>
        </w:rPr>
        <w:t>ерфорация коронки или корня зуба</w:t>
      </w:r>
    </w:p>
    <w:p w14:paraId="28F69546" w14:textId="62BFA84F" w:rsidR="0074021D" w:rsidRDefault="0074021D" w:rsidP="007402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Отек аллергический</w:t>
      </w:r>
    </w:p>
    <w:p w14:paraId="1B749688" w14:textId="57A6BAD0" w:rsidR="0074021D" w:rsidRDefault="0074021D" w:rsidP="0074021D">
      <w:pPr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Отек, вследствие реакции переапикальных тканей</w:t>
      </w:r>
    </w:p>
    <w:p w14:paraId="34624173" w14:textId="16C89A17" w:rsidR="0074021D" w:rsidRDefault="0074021D" w:rsidP="0074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 Отлом коронки зуба</w:t>
      </w:r>
    </w:p>
    <w:p w14:paraId="3875AD39" w14:textId="36D47F33" w:rsidR="0074021D" w:rsidRDefault="0074021D" w:rsidP="0074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 После пломбировочные боли.</w:t>
      </w:r>
    </w:p>
    <w:p w14:paraId="5D1CD998" w14:textId="36AC1161" w:rsidR="0074021D" w:rsidRDefault="0074021D" w:rsidP="0074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 Неэффективное эндодонтическое лечение по причине индивидуальных особенностей строения корневых каналов зубов у некоторых пациентов</w:t>
      </w:r>
      <w:r w:rsidR="004E34AD">
        <w:rPr>
          <w:rFonts w:ascii="Times New Roman" w:hAnsi="Times New Roman" w:cs="Times New Roman"/>
          <w:sz w:val="28"/>
          <w:szCs w:val="28"/>
        </w:rPr>
        <w:t xml:space="preserve"> и состояние их здоровья.</w:t>
      </w:r>
    </w:p>
    <w:p w14:paraId="7923C108" w14:textId="78BAC517" w:rsidR="00644660" w:rsidRDefault="004E34AD" w:rsidP="004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 Необходимость перелечивания корневых каналов зубов через некоторое время или проведение хирургического вмешательства в районе тканей, окружающих зуб, или даже удаление зуба. </w:t>
      </w:r>
    </w:p>
    <w:p w14:paraId="660213B4" w14:textId="0AD54E6C" w:rsidR="004E34AD" w:rsidRDefault="004E34AD" w:rsidP="004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 Поломка инструмента внутри корневого канала и невозможность его извлечения.</w:t>
      </w:r>
    </w:p>
    <w:p w14:paraId="342E4406" w14:textId="77777777" w:rsidR="004E34AD" w:rsidRDefault="004E34AD" w:rsidP="004E34AD">
      <w:pPr>
        <w:rPr>
          <w:rFonts w:ascii="Times New Roman" w:hAnsi="Times New Roman" w:cs="Times New Roman"/>
          <w:sz w:val="28"/>
          <w:szCs w:val="28"/>
        </w:rPr>
      </w:pPr>
    </w:p>
    <w:p w14:paraId="6DF47C42" w14:textId="77777777" w:rsidR="004E34AD" w:rsidRPr="004E34AD" w:rsidRDefault="004E34AD" w:rsidP="004E34AD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574FE743" w14:textId="13D1945F" w:rsidR="004E34AD" w:rsidRDefault="004E34AD" w:rsidP="004E3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E34AD">
        <w:rPr>
          <w:rFonts w:ascii="Times New Roman" w:hAnsi="Times New Roman" w:cs="Times New Roman"/>
          <w:b/>
          <w:sz w:val="30"/>
          <w:szCs w:val="30"/>
          <w:u w:val="single"/>
        </w:rPr>
        <w:t>При лечении тканей пародонта</w:t>
      </w:r>
    </w:p>
    <w:p w14:paraId="05DFB931" w14:textId="77777777" w:rsidR="004E34AD" w:rsidRPr="004E34AD" w:rsidRDefault="004E34AD" w:rsidP="004E34AD">
      <w:pPr>
        <w:rPr>
          <w:rFonts w:ascii="Times New Roman" w:hAnsi="Times New Roman" w:cs="Times New Roman"/>
          <w:sz w:val="28"/>
          <w:szCs w:val="28"/>
        </w:rPr>
      </w:pPr>
    </w:p>
    <w:p w14:paraId="72D0352F" w14:textId="3718006D" w:rsidR="004E34AD" w:rsidRPr="004E34AD" w:rsidRDefault="004E34AD" w:rsidP="004E3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4AD">
        <w:rPr>
          <w:rFonts w:ascii="Times New Roman" w:hAnsi="Times New Roman" w:cs="Times New Roman"/>
          <w:sz w:val="28"/>
          <w:szCs w:val="28"/>
        </w:rPr>
        <w:t>Несвоевременное обращение с патологией пародонта ведет к ухудшению результата проводимого курса терапии.</w:t>
      </w:r>
    </w:p>
    <w:p w14:paraId="7488970F" w14:textId="5D0CC948" w:rsidR="004E34AD" w:rsidRDefault="004E34AD" w:rsidP="004E3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Неполный курс терапии не дает стабильного результата</w:t>
      </w:r>
    </w:p>
    <w:p w14:paraId="76D4CEC1" w14:textId="6F52634D" w:rsidR="004E34AD" w:rsidRDefault="004E34AD" w:rsidP="004E3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рекомендаций врача дома приводит к неблагоприятному результату и отсутствию лечебного эффекта.</w:t>
      </w:r>
    </w:p>
    <w:p w14:paraId="4E92C312" w14:textId="55713F1A" w:rsidR="004E34AD" w:rsidRDefault="004E34AD" w:rsidP="004E3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общих заболеваний, требующих лечения у терапевта и у других специалистов, не дает эффекта при патологии пародонта.</w:t>
      </w:r>
    </w:p>
    <w:p w14:paraId="748EA3EE" w14:textId="13FD8E89" w:rsidR="004E34AD" w:rsidRDefault="004E34AD" w:rsidP="004E34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реакции на медикаментозную терапию пародонта.</w:t>
      </w:r>
    </w:p>
    <w:p w14:paraId="1FB1B712" w14:textId="77777777" w:rsidR="004E34AD" w:rsidRDefault="004E34AD" w:rsidP="004E34AD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14:paraId="7FC8F9BD" w14:textId="77777777" w:rsidR="004E34AD" w:rsidRDefault="004E34AD" w:rsidP="004E34AD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</w:p>
    <w:p w14:paraId="5C21BD72" w14:textId="1D17F49C" w:rsidR="004E34AD" w:rsidRDefault="004E34AD" w:rsidP="008F53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53B1">
        <w:rPr>
          <w:rFonts w:ascii="Times New Roman" w:hAnsi="Times New Roman" w:cs="Times New Roman"/>
          <w:b/>
          <w:sz w:val="30"/>
          <w:szCs w:val="30"/>
          <w:u w:val="single"/>
        </w:rPr>
        <w:t>Возможные осложнения при перелечивании зуба, покрытого коронкой, или являющегося опорой для зубного протеза (съемного или несъемного)</w:t>
      </w:r>
    </w:p>
    <w:p w14:paraId="781D74D5" w14:textId="77777777" w:rsidR="008F53B1" w:rsidRPr="008F53B1" w:rsidRDefault="008F53B1" w:rsidP="008F53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B0FC76F" w14:textId="757B6DB4" w:rsidR="008F53B1" w:rsidRPr="008F53B1" w:rsidRDefault="008F53B1" w:rsidP="008F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3B1">
        <w:rPr>
          <w:rFonts w:ascii="Times New Roman" w:hAnsi="Times New Roman" w:cs="Times New Roman"/>
          <w:sz w:val="28"/>
          <w:szCs w:val="28"/>
        </w:rPr>
        <w:t>Необходимость снятия  зубного протеза, а затем изготовления нового зубного протеза.</w:t>
      </w:r>
    </w:p>
    <w:p w14:paraId="2F67D5C6" w14:textId="3B3D93D6" w:rsidR="004E34AD" w:rsidRPr="008F53B1" w:rsidRDefault="008F53B1" w:rsidP="008F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3B1">
        <w:rPr>
          <w:rFonts w:ascii="Times New Roman" w:hAnsi="Times New Roman" w:cs="Times New Roman"/>
          <w:sz w:val="28"/>
          <w:szCs w:val="28"/>
        </w:rPr>
        <w:t>Перелом зуба, что может привести к его удалению.</w:t>
      </w:r>
      <w:bookmarkStart w:id="0" w:name="_GoBack"/>
      <w:bookmarkEnd w:id="0"/>
    </w:p>
    <w:sectPr w:rsidR="004E34AD" w:rsidRPr="008F53B1" w:rsidSect="00E839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F33"/>
    <w:multiLevelType w:val="hybridMultilevel"/>
    <w:tmpl w:val="FDF2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3FA5"/>
    <w:multiLevelType w:val="multilevel"/>
    <w:tmpl w:val="35A2D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CF"/>
    <w:rsid w:val="004E342C"/>
    <w:rsid w:val="004E34AD"/>
    <w:rsid w:val="00644660"/>
    <w:rsid w:val="0074021D"/>
    <w:rsid w:val="008F53B1"/>
    <w:rsid w:val="00E8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77F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2013-10-09T08:37:00Z</dcterms:created>
  <dcterms:modified xsi:type="dcterms:W3CDTF">2013-10-09T08:59:00Z</dcterms:modified>
</cp:coreProperties>
</file>